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1B7" w:rsidRDefault="004201B7" w:rsidP="00AA670C">
      <w:pPr>
        <w:pStyle w:val="Sansinterligne"/>
        <w:jc w:val="both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-203835</wp:posOffset>
            </wp:positionV>
            <wp:extent cx="1557196" cy="768986"/>
            <wp:effectExtent l="0" t="0" r="5080" b="5715"/>
            <wp:wrapNone/>
            <wp:docPr id="2023717014" name="Image 1" descr="Une image contenant texte, Police, Graphique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17014" name="Image 1" descr="Une image contenant texte, Police, Graphique, affich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96" cy="76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1B7" w:rsidRDefault="004201B7" w:rsidP="00AA670C">
      <w:pPr>
        <w:pStyle w:val="Sansinterligne"/>
        <w:jc w:val="both"/>
        <w:rPr>
          <w:sz w:val="32"/>
          <w:szCs w:val="32"/>
        </w:rPr>
      </w:pPr>
    </w:p>
    <w:p w:rsidR="004201B7" w:rsidRDefault="004201B7" w:rsidP="00AA670C">
      <w:pPr>
        <w:pStyle w:val="Sansinterligne"/>
        <w:jc w:val="both"/>
        <w:rPr>
          <w:sz w:val="32"/>
          <w:szCs w:val="32"/>
        </w:rPr>
      </w:pPr>
    </w:p>
    <w:p w:rsidR="00761F9C" w:rsidRDefault="00CC1FC1" w:rsidP="00AA670C">
      <w:pPr>
        <w:pStyle w:val="Sansinterligne"/>
        <w:jc w:val="center"/>
        <w:rPr>
          <w:sz w:val="40"/>
          <w:szCs w:val="40"/>
        </w:rPr>
      </w:pPr>
      <w:r w:rsidRPr="00B5702D">
        <w:rPr>
          <w:sz w:val="40"/>
          <w:szCs w:val="40"/>
        </w:rPr>
        <w:t>Communiqué de presse</w:t>
      </w:r>
    </w:p>
    <w:p w:rsidR="00CC1FC1" w:rsidRDefault="00AA670C" w:rsidP="00AA670C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>Côté Coulisses</w:t>
      </w:r>
    </w:p>
    <w:p w:rsidR="007A6A8A" w:rsidRDefault="007A6A8A" w:rsidP="00AA670C">
      <w:pPr>
        <w:pStyle w:val="Sansinterligne"/>
        <w:jc w:val="both"/>
      </w:pPr>
    </w:p>
    <w:p w:rsidR="00AA670C" w:rsidRDefault="00AA670C" w:rsidP="00AA670C">
      <w:pPr>
        <w:pStyle w:val="Sansinterligne"/>
        <w:jc w:val="both"/>
      </w:pPr>
    </w:p>
    <w:p w:rsidR="00A3023C" w:rsidRDefault="00A3023C" w:rsidP="00AA670C">
      <w:pPr>
        <w:pStyle w:val="Sansinterligne"/>
        <w:jc w:val="both"/>
      </w:pPr>
      <w:r>
        <w:t>Le Cirque PINDER n’est pas qu’une entreprise de spectacle.</w:t>
      </w:r>
    </w:p>
    <w:p w:rsidR="00A3023C" w:rsidRDefault="00A3023C" w:rsidP="00AA670C">
      <w:pPr>
        <w:pStyle w:val="Sansinterligne"/>
        <w:jc w:val="both"/>
      </w:pPr>
      <w:r>
        <w:t>C’est aussi une entreprise de transport et de montage avec pas moins de 200 tonnes de matériel à déplacer de ville en ville.</w:t>
      </w:r>
    </w:p>
    <w:p w:rsidR="00D81BF1" w:rsidRDefault="007A6A8A" w:rsidP="00AA670C">
      <w:pPr>
        <w:pStyle w:val="Sansinterligne"/>
        <w:jc w:val="both"/>
      </w:pPr>
      <w:r>
        <w:t>I</w:t>
      </w:r>
      <w:r w:rsidR="00D81BF1">
        <w:t>l faut dire que nous arrivons avec 3 chapiteaux :</w:t>
      </w:r>
    </w:p>
    <w:p w:rsidR="00D81BF1" w:rsidRDefault="00D81BF1" w:rsidP="00AA670C">
      <w:pPr>
        <w:pStyle w:val="Sansinterligne"/>
        <w:numPr>
          <w:ilvl w:val="0"/>
          <w:numId w:val="1"/>
        </w:numPr>
        <w:jc w:val="both"/>
      </w:pPr>
      <w:r>
        <w:t xml:space="preserve">Le chapiteau du spectacle </w:t>
      </w:r>
      <w:r w:rsidR="00761F9C">
        <w:t>o</w:t>
      </w:r>
      <w:r w:rsidR="00AC548F">
        <w:t>ù</w:t>
      </w:r>
      <w:r w:rsidR="00761F9C">
        <w:t xml:space="preserve"> les gradins de l’époque ont laissé la place à des fauteuils individuels.</w:t>
      </w:r>
    </w:p>
    <w:p w:rsidR="00D81BF1" w:rsidRDefault="00D81BF1" w:rsidP="00AA670C">
      <w:pPr>
        <w:pStyle w:val="Sansinterligne"/>
        <w:numPr>
          <w:ilvl w:val="0"/>
          <w:numId w:val="1"/>
        </w:numPr>
        <w:jc w:val="both"/>
      </w:pPr>
      <w:r>
        <w:t>Le chapiteau bar, lieu très convivial pendant l’entracte</w:t>
      </w:r>
      <w:r w:rsidR="007A6A8A">
        <w:t>.</w:t>
      </w:r>
    </w:p>
    <w:p w:rsidR="00D81BF1" w:rsidRDefault="00D81BF1" w:rsidP="00AA670C">
      <w:pPr>
        <w:pStyle w:val="Sansinterligne"/>
        <w:numPr>
          <w:ilvl w:val="0"/>
          <w:numId w:val="1"/>
        </w:numPr>
        <w:jc w:val="both"/>
      </w:pPr>
      <w:r>
        <w:t>Le chapiteau coulisses qui donne directement sur l’entrée des artistes</w:t>
      </w:r>
      <w:r w:rsidR="007A6A8A">
        <w:t> : il</w:t>
      </w:r>
      <w:r>
        <w:t xml:space="preserve"> est nécessaire pour le stockage de</w:t>
      </w:r>
      <w:r w:rsidR="00712A49">
        <w:t>s costumes, des décors et de</w:t>
      </w:r>
      <w:r w:rsidR="007A6A8A">
        <w:t>s</w:t>
      </w:r>
      <w:r>
        <w:t xml:space="preserve"> agrè</w:t>
      </w:r>
      <w:r w:rsidR="00712A49">
        <w:t>s du spectacle.</w:t>
      </w:r>
    </w:p>
    <w:p w:rsidR="00D81BF1" w:rsidRDefault="00712A49" w:rsidP="00AA670C">
      <w:pPr>
        <w:pStyle w:val="Sansinterligne"/>
        <w:jc w:val="both"/>
      </w:pPr>
      <w:r>
        <w:t>Rajoutez à cela une vingtaine de caravanes o</w:t>
      </w:r>
      <w:r w:rsidR="00CC1FC1">
        <w:t>ù</w:t>
      </w:r>
      <w:r>
        <w:t xml:space="preserve"> logent</w:t>
      </w:r>
      <w:r w:rsidR="007A6A8A">
        <w:t xml:space="preserve"> </w:t>
      </w:r>
      <w:r>
        <w:t>artistes et personnel administratif, les couchettes de nos 25 monteurs</w:t>
      </w:r>
      <w:r w:rsidR="00CC1FC1">
        <w:t xml:space="preserve"> et </w:t>
      </w:r>
      <w:r>
        <w:t>les remorques qui contiennent les groupes électrogènes,</w:t>
      </w:r>
      <w:r w:rsidR="00CC1FC1">
        <w:t xml:space="preserve"> les chauffages, les stocks</w:t>
      </w:r>
      <w:r w:rsidR="007A6A8A">
        <w:t xml:space="preserve"> et tout le </w:t>
      </w:r>
      <w:r w:rsidR="00F44A86">
        <w:t>matériel</w:t>
      </w:r>
      <w:r w:rsidR="007A6A8A">
        <w:t>.</w:t>
      </w:r>
    </w:p>
    <w:p w:rsidR="00761F9C" w:rsidRDefault="00761F9C" w:rsidP="00AA670C">
      <w:pPr>
        <w:pStyle w:val="Sansinterligne"/>
        <w:jc w:val="both"/>
      </w:pPr>
    </w:p>
    <w:p w:rsidR="00712A49" w:rsidRDefault="00712A49" w:rsidP="00AA670C">
      <w:pPr>
        <w:pStyle w:val="Sansinterligne"/>
        <w:jc w:val="both"/>
      </w:pPr>
      <w:r>
        <w:t xml:space="preserve">Saviez-vous que le cirque se déplace </w:t>
      </w:r>
      <w:r w:rsidR="00452244">
        <w:t xml:space="preserve">avec </w:t>
      </w:r>
      <w:r>
        <w:t>ses propres toilettes</w:t>
      </w:r>
      <w:r w:rsidR="00CC1FC1">
        <w:t> ?</w:t>
      </w:r>
      <w:r>
        <w:t xml:space="preserve"> </w:t>
      </w:r>
      <w:r w:rsidR="00CC1FC1">
        <w:t>D</w:t>
      </w:r>
      <w:r>
        <w:t xml:space="preserve">eux « blocs sanitaires » </w:t>
      </w:r>
      <w:r w:rsidR="00CC1FC1">
        <w:t xml:space="preserve">sont transportés de ville en ville pour le plus grand confort des spectateurs. </w:t>
      </w:r>
    </w:p>
    <w:p w:rsidR="00AA670C" w:rsidRDefault="00AA670C" w:rsidP="00AA670C">
      <w:pPr>
        <w:pStyle w:val="Sansinterligne"/>
        <w:jc w:val="both"/>
      </w:pPr>
    </w:p>
    <w:p w:rsidR="00AA670C" w:rsidRDefault="00AA670C" w:rsidP="00AA670C">
      <w:pPr>
        <w:pStyle w:val="Sansinterligne"/>
        <w:jc w:val="both"/>
      </w:pPr>
      <w:r>
        <w:t>Deux jours seront nécessaires au montage alors qu’une simple journée suffira pour tout plier.</w:t>
      </w:r>
    </w:p>
    <w:p w:rsidR="00A3023C" w:rsidRPr="00A3023C" w:rsidRDefault="00761F9C" w:rsidP="00AA67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kern w:val="0"/>
        </w:rPr>
      </w:pPr>
      <w:r>
        <w:rPr>
          <w:rFonts w:cs="Helvetica"/>
          <w:kern w:val="0"/>
        </w:rPr>
        <w:t>Dans c</w:t>
      </w:r>
      <w:r w:rsidR="00A3023C" w:rsidRPr="00A3023C">
        <w:rPr>
          <w:rFonts w:cs="Helvetica"/>
          <w:kern w:val="0"/>
        </w:rPr>
        <w:t xml:space="preserve">e village </w:t>
      </w:r>
      <w:r w:rsidR="00A3023C">
        <w:rPr>
          <w:rFonts w:cs="Helvetica"/>
          <w:kern w:val="0"/>
        </w:rPr>
        <w:t>itinérant</w:t>
      </w:r>
      <w:r w:rsidR="00AA670C">
        <w:rPr>
          <w:rFonts w:cs="Helvetica"/>
          <w:kern w:val="0"/>
        </w:rPr>
        <w:t xml:space="preserve"> composé de plus de 65 personnes</w:t>
      </w:r>
      <w:r>
        <w:rPr>
          <w:rFonts w:cs="Helvetica"/>
          <w:kern w:val="0"/>
        </w:rPr>
        <w:t>, o</w:t>
      </w:r>
      <w:r w:rsidR="00A3023C">
        <w:rPr>
          <w:rFonts w:cs="Helvetica"/>
          <w:kern w:val="0"/>
        </w:rPr>
        <w:t>n recense</w:t>
      </w:r>
      <w:r w:rsidR="00AA670C">
        <w:rPr>
          <w:rFonts w:cs="Helvetica"/>
          <w:kern w:val="0"/>
        </w:rPr>
        <w:t>, en plus des français et des italiens majoritaires, des espagnols,</w:t>
      </w:r>
      <w:r w:rsidR="00A3023C">
        <w:rPr>
          <w:rFonts w:cs="Helvetica"/>
          <w:kern w:val="0"/>
        </w:rPr>
        <w:t xml:space="preserve"> </w:t>
      </w:r>
      <w:r>
        <w:rPr>
          <w:rFonts w:cs="Helvetica"/>
          <w:kern w:val="0"/>
        </w:rPr>
        <w:t xml:space="preserve">des </w:t>
      </w:r>
      <w:r w:rsidR="00A3023C">
        <w:rPr>
          <w:rFonts w:cs="Helvetica"/>
          <w:kern w:val="0"/>
        </w:rPr>
        <w:t>m</w:t>
      </w:r>
      <w:r w:rsidR="00A3023C" w:rsidRPr="00A3023C">
        <w:rPr>
          <w:rFonts w:cs="Helvetica"/>
          <w:kern w:val="0"/>
        </w:rPr>
        <w:t xml:space="preserve">oldaves, </w:t>
      </w:r>
      <w:r>
        <w:rPr>
          <w:rFonts w:cs="Helvetica"/>
          <w:kern w:val="0"/>
        </w:rPr>
        <w:t xml:space="preserve">des </w:t>
      </w:r>
      <w:r w:rsidR="00AA670C">
        <w:rPr>
          <w:rFonts w:cs="Helvetica"/>
          <w:kern w:val="0"/>
        </w:rPr>
        <w:t>c</w:t>
      </w:r>
      <w:r w:rsidR="00A3023C" w:rsidRPr="00A3023C">
        <w:rPr>
          <w:rFonts w:cs="Helvetica"/>
          <w:kern w:val="0"/>
        </w:rPr>
        <w:t>ubains,</w:t>
      </w:r>
      <w:r w:rsidR="00AA670C">
        <w:rPr>
          <w:rFonts w:cs="Helvetica"/>
          <w:kern w:val="0"/>
        </w:rPr>
        <w:t xml:space="preserve"> </w:t>
      </w:r>
      <w:r>
        <w:rPr>
          <w:rFonts w:cs="Helvetica"/>
          <w:kern w:val="0"/>
        </w:rPr>
        <w:t xml:space="preserve">des </w:t>
      </w:r>
      <w:r w:rsidR="00AA670C">
        <w:rPr>
          <w:rFonts w:cs="Helvetica"/>
          <w:kern w:val="0"/>
        </w:rPr>
        <w:t>brésiliens et autres bulgares…</w:t>
      </w:r>
    </w:p>
    <w:p w:rsidR="00A3023C" w:rsidRDefault="00A3023C" w:rsidP="00AA67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kern w:val="0"/>
        </w:rPr>
      </w:pPr>
      <w:r w:rsidRPr="00A3023C">
        <w:rPr>
          <w:rFonts w:cs="Helvetica"/>
          <w:kern w:val="0"/>
        </w:rPr>
        <w:t>Toute la subtilité consiste à se comprendre</w:t>
      </w:r>
      <w:r w:rsidR="00AA670C">
        <w:rPr>
          <w:rFonts w:cs="Helvetica"/>
          <w:kern w:val="0"/>
        </w:rPr>
        <w:t> : c</w:t>
      </w:r>
      <w:r w:rsidRPr="00A3023C">
        <w:rPr>
          <w:rFonts w:cs="Helvetica"/>
          <w:kern w:val="0"/>
        </w:rPr>
        <w:t xml:space="preserve">hacun connaît les mots essentiels dans les langues majeures. On parle </w:t>
      </w:r>
      <w:r w:rsidR="00AA670C">
        <w:rPr>
          <w:rFonts w:cs="Helvetica"/>
          <w:kern w:val="0"/>
        </w:rPr>
        <w:t>« le f</w:t>
      </w:r>
      <w:r w:rsidRPr="00A3023C">
        <w:rPr>
          <w:rFonts w:cs="Helvetica"/>
          <w:kern w:val="0"/>
        </w:rPr>
        <w:t>rançais cirque</w:t>
      </w:r>
      <w:r w:rsidR="00AA670C">
        <w:rPr>
          <w:rFonts w:cs="Helvetica"/>
          <w:kern w:val="0"/>
        </w:rPr>
        <w:t> »</w:t>
      </w:r>
      <w:r w:rsidRPr="00A3023C">
        <w:rPr>
          <w:rFonts w:cs="Helvetica"/>
          <w:kern w:val="0"/>
        </w:rPr>
        <w:t xml:space="preserve">, </w:t>
      </w:r>
      <w:r w:rsidR="00AA670C">
        <w:rPr>
          <w:rFonts w:cs="Helvetica"/>
          <w:kern w:val="0"/>
        </w:rPr>
        <w:t>« </w:t>
      </w:r>
      <w:r w:rsidRPr="00A3023C">
        <w:rPr>
          <w:rFonts w:cs="Helvetica"/>
          <w:kern w:val="0"/>
        </w:rPr>
        <w:t>l'italien cirque</w:t>
      </w:r>
      <w:r w:rsidR="00AA670C">
        <w:rPr>
          <w:rFonts w:cs="Helvetica"/>
          <w:kern w:val="0"/>
        </w:rPr>
        <w:t> »</w:t>
      </w:r>
      <w:r w:rsidRPr="00A3023C">
        <w:rPr>
          <w:rFonts w:cs="Helvetica"/>
          <w:kern w:val="0"/>
        </w:rPr>
        <w:t>,</w:t>
      </w:r>
      <w:r w:rsidR="00AA670C">
        <w:rPr>
          <w:rFonts w:cs="Helvetica"/>
          <w:kern w:val="0"/>
        </w:rPr>
        <w:t xml:space="preserve"> « </w:t>
      </w:r>
      <w:r w:rsidRPr="00A3023C">
        <w:rPr>
          <w:rFonts w:cs="Helvetica"/>
          <w:kern w:val="0"/>
        </w:rPr>
        <w:t>l'espagnol cirque</w:t>
      </w:r>
      <w:r w:rsidR="00AA670C">
        <w:rPr>
          <w:rFonts w:cs="Helvetica"/>
          <w:kern w:val="0"/>
        </w:rPr>
        <w:t> »</w:t>
      </w:r>
      <w:r w:rsidRPr="00A3023C">
        <w:rPr>
          <w:rFonts w:cs="Helvetica"/>
          <w:kern w:val="0"/>
        </w:rPr>
        <w:t xml:space="preserve">, ou </w:t>
      </w:r>
      <w:r w:rsidR="00AA670C">
        <w:rPr>
          <w:rFonts w:cs="Helvetica"/>
          <w:kern w:val="0"/>
        </w:rPr>
        <w:t>« </w:t>
      </w:r>
      <w:r w:rsidRPr="00A3023C">
        <w:rPr>
          <w:rFonts w:cs="Helvetica"/>
          <w:kern w:val="0"/>
        </w:rPr>
        <w:t>l'anglais cirque</w:t>
      </w:r>
      <w:r w:rsidR="00AA670C">
        <w:rPr>
          <w:rFonts w:cs="Helvetica"/>
          <w:kern w:val="0"/>
        </w:rPr>
        <w:t> »</w:t>
      </w:r>
      <w:r w:rsidRPr="00A3023C">
        <w:rPr>
          <w:rFonts w:cs="Helvetica"/>
          <w:kern w:val="0"/>
        </w:rPr>
        <w:t>.</w:t>
      </w:r>
    </w:p>
    <w:p w:rsidR="00761F9C" w:rsidRDefault="00761F9C" w:rsidP="00AA67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kern w:val="0"/>
        </w:rPr>
      </w:pPr>
    </w:p>
    <w:p w:rsidR="00761F9C" w:rsidRPr="00A3023C" w:rsidRDefault="00761F9C" w:rsidP="00AA67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kern w:val="0"/>
        </w:rPr>
      </w:pPr>
      <w:r>
        <w:rPr>
          <w:rFonts w:cs="Helvetica"/>
          <w:kern w:val="0"/>
        </w:rPr>
        <w:t xml:space="preserve">Saviez-vous qu’au cirque les collaborateurs ont très souvent plusieurs missions ? Les monteurs assureront aussi l’accueil du public, les artistes vendront les friandises à l’entracte sous le chapiteau, les caissiers deviendront barman, Monsieur Loyal accueillera les journalistes, … </w:t>
      </w:r>
    </w:p>
    <w:p w:rsidR="00F44A86" w:rsidRPr="00A3023C" w:rsidRDefault="00F44A86" w:rsidP="00AA670C">
      <w:pPr>
        <w:pStyle w:val="Sansinterligne"/>
        <w:jc w:val="both"/>
      </w:pPr>
    </w:p>
    <w:p w:rsidR="00712A49" w:rsidRDefault="00F75C16" w:rsidP="00AA670C">
      <w:pPr>
        <w:pStyle w:val="Sansinterligne"/>
        <w:jc w:val="both"/>
      </w:pPr>
      <w:r>
        <w:t xml:space="preserve">Je vous </w:t>
      </w:r>
      <w:r w:rsidR="00712A49">
        <w:t xml:space="preserve">invite </w:t>
      </w:r>
      <w:r>
        <w:t>à venir sur le site</w:t>
      </w:r>
      <w:r w:rsidR="00A3023C">
        <w:t xml:space="preserve"> </w:t>
      </w:r>
      <w:r w:rsidR="00CC1FC1">
        <w:t>pour</w:t>
      </w:r>
      <w:r>
        <w:t xml:space="preserve"> voir comment nos équipes sont en train de </w:t>
      </w:r>
      <w:r w:rsidR="00A3023C">
        <w:t>donner vie à une magnifique salle de spectacles de 1650 fauteuils</w:t>
      </w:r>
      <w:r w:rsidR="00761F9C">
        <w:t>.</w:t>
      </w:r>
    </w:p>
    <w:p w:rsidR="00AA670C" w:rsidRDefault="00AA670C" w:rsidP="00AA670C">
      <w:pPr>
        <w:pStyle w:val="Sansinterligne"/>
        <w:jc w:val="both"/>
      </w:pPr>
    </w:p>
    <w:p w:rsidR="00712A49" w:rsidRDefault="00712A49" w:rsidP="00AA670C">
      <w:pPr>
        <w:pStyle w:val="Sansinterligne"/>
        <w:jc w:val="both"/>
      </w:pPr>
      <w:r>
        <w:t xml:space="preserve">Je suis à votre </w:t>
      </w:r>
      <w:r w:rsidR="00CC1FC1">
        <w:t>disposition.</w:t>
      </w:r>
    </w:p>
    <w:p w:rsidR="00CC1FC1" w:rsidRDefault="00CC1FC1" w:rsidP="00AA670C">
      <w:pPr>
        <w:pStyle w:val="Sansinterligne"/>
        <w:jc w:val="both"/>
      </w:pPr>
      <w:r>
        <w:t>Pierre Galibert</w:t>
      </w:r>
    </w:p>
    <w:p w:rsidR="00CC1FC1" w:rsidRPr="00CC1FC1" w:rsidRDefault="00CC1FC1" w:rsidP="00AA670C">
      <w:pPr>
        <w:pStyle w:val="Sansinterligne"/>
        <w:jc w:val="both"/>
        <w:rPr>
          <w:sz w:val="21"/>
          <w:szCs w:val="21"/>
        </w:rPr>
      </w:pPr>
      <w:r w:rsidRPr="00CC1FC1">
        <w:rPr>
          <w:sz w:val="21"/>
          <w:szCs w:val="21"/>
        </w:rPr>
        <w:t>Communication Cirque Pinder</w:t>
      </w:r>
    </w:p>
    <w:p w:rsidR="00CC1FC1" w:rsidRPr="00CC1FC1" w:rsidRDefault="00CC1FC1" w:rsidP="00AA670C">
      <w:pPr>
        <w:pStyle w:val="Sansinterligne"/>
        <w:jc w:val="both"/>
        <w:rPr>
          <w:sz w:val="21"/>
          <w:szCs w:val="21"/>
        </w:rPr>
      </w:pPr>
      <w:r w:rsidRPr="00CC1FC1">
        <w:rPr>
          <w:sz w:val="21"/>
          <w:szCs w:val="21"/>
        </w:rPr>
        <w:t>06 24 12 01 79</w:t>
      </w:r>
    </w:p>
    <w:p w:rsidR="007A6A8A" w:rsidRPr="004201B7" w:rsidRDefault="00CC1FC1" w:rsidP="00AA670C">
      <w:pPr>
        <w:pStyle w:val="Sansinterligne"/>
        <w:jc w:val="both"/>
        <w:rPr>
          <w:b/>
          <w:bCs/>
          <w:color w:val="FFFFFF" w:themeColor="background1"/>
        </w:rPr>
      </w:pPr>
      <w:r w:rsidRPr="00AA670C">
        <w:rPr>
          <w:sz w:val="21"/>
          <w:szCs w:val="21"/>
        </w:rPr>
        <w:t>pierre@cirquepinder.c</w:t>
      </w:r>
      <w:r w:rsidR="00AA670C">
        <w:rPr>
          <w:sz w:val="21"/>
          <w:szCs w:val="21"/>
        </w:rPr>
        <w:t>om</w:t>
      </w:r>
    </w:p>
    <w:sectPr w:rsidR="007A6A8A" w:rsidRPr="0042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844"/>
    <w:multiLevelType w:val="hybridMultilevel"/>
    <w:tmpl w:val="D25C9C2A"/>
    <w:lvl w:ilvl="0" w:tplc="8CB215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9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05"/>
    <w:rsid w:val="001D5E4F"/>
    <w:rsid w:val="00292B05"/>
    <w:rsid w:val="003C16EB"/>
    <w:rsid w:val="004201B7"/>
    <w:rsid w:val="00423719"/>
    <w:rsid w:val="00452244"/>
    <w:rsid w:val="00623502"/>
    <w:rsid w:val="00677182"/>
    <w:rsid w:val="00712A49"/>
    <w:rsid w:val="00761F9C"/>
    <w:rsid w:val="007A6A8A"/>
    <w:rsid w:val="00975B41"/>
    <w:rsid w:val="009804E3"/>
    <w:rsid w:val="00A3023C"/>
    <w:rsid w:val="00AA670C"/>
    <w:rsid w:val="00AC548F"/>
    <w:rsid w:val="00B5702D"/>
    <w:rsid w:val="00CC1FC1"/>
    <w:rsid w:val="00D31733"/>
    <w:rsid w:val="00D67608"/>
    <w:rsid w:val="00D81BF1"/>
    <w:rsid w:val="00EA2901"/>
    <w:rsid w:val="00F316A6"/>
    <w:rsid w:val="00F44A86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4F93"/>
  <w15:chartTrackingRefBased/>
  <w15:docId w15:val="{5A30405B-99BF-B643-BE09-068152A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2B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2B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2B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2B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2B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2B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2B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2B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2B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2B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2B0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75C1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C1F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Galibert Pierre</dc:creator>
  <cp:keywords/>
  <dc:description/>
  <cp:lastModifiedBy>Galibert Pierre</cp:lastModifiedBy>
  <cp:revision>6</cp:revision>
  <dcterms:created xsi:type="dcterms:W3CDTF">2025-05-23T09:49:00Z</dcterms:created>
  <dcterms:modified xsi:type="dcterms:W3CDTF">2025-05-24T13:18:00Z</dcterms:modified>
</cp:coreProperties>
</file>